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5FE" w:rsidRPr="00EB1F85" w:rsidRDefault="001835FE" w:rsidP="001835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eastAsia="Calibri" w:hAnsi="Times New Roman" w:cs="Times New Roman"/>
          <w:b/>
          <w:sz w:val="28"/>
          <w:szCs w:val="28"/>
        </w:rPr>
        <w:t>Тема 1.1</w:t>
      </w:r>
      <w:r w:rsidRPr="00EB1F85">
        <w:rPr>
          <w:rFonts w:ascii="Times New Roman" w:hAnsi="Times New Roman" w:cs="Times New Roman"/>
          <w:b/>
          <w:sz w:val="28"/>
          <w:szCs w:val="28"/>
        </w:rPr>
        <w:t xml:space="preserve"> Экономическая сущность налогов. </w:t>
      </w:r>
    </w:p>
    <w:p w:rsidR="001835FE" w:rsidRPr="00EB1F85" w:rsidRDefault="001835FE" w:rsidP="001835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1 Понятие и суть налогов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2 Принципы налогообложения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3 Функции налогов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4 Налоговая политика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35FE" w:rsidRPr="00EB1F85" w:rsidRDefault="001835FE" w:rsidP="001835FE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1 Понятие и суть налогов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/>
          <w:i/>
          <w:sz w:val="28"/>
          <w:szCs w:val="28"/>
        </w:rPr>
        <w:t>Налоги</w:t>
      </w:r>
      <w:r w:rsidRPr="00EB1F85">
        <w:rPr>
          <w:rFonts w:ascii="Times New Roman" w:hAnsi="Times New Roman" w:cs="Times New Roman"/>
          <w:sz w:val="28"/>
          <w:szCs w:val="28"/>
        </w:rPr>
        <w:t xml:space="preserve"> - это обязательные платежи, устанавливаемые государством и взимаемые в определенных размерах и в установленные сроки.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/>
          <w:i/>
          <w:sz w:val="28"/>
          <w:szCs w:val="28"/>
        </w:rPr>
        <w:t>Экономическая сущность налогов</w:t>
      </w:r>
      <w:r w:rsidRPr="00EB1F85">
        <w:rPr>
          <w:rFonts w:ascii="Times New Roman" w:hAnsi="Times New Roman" w:cs="Times New Roman"/>
          <w:sz w:val="28"/>
          <w:szCs w:val="28"/>
        </w:rPr>
        <w:t xml:space="preserve"> состоит в том, что они представляют собой часть национального дохода, которая аккумулируется государством для осуществления своих функций и задач.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Налоги являются исходной категорией финансов.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Налоги возникают с появлением государства и являются основой его существования.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 протяжении всей истории развития человечества налоговые формы и методы изменялись, отрабатывались, приспособлялись к потребностям и запросам государства.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Наибольшего развития налоги достигли в развитых системах товарно-денежных отношений, оказывая влияние на их состояние.</w:t>
      </w:r>
    </w:p>
    <w:p w:rsidR="00091CF3" w:rsidRDefault="00091CF3" w:rsidP="001835FE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5FE" w:rsidRPr="00EB1F85" w:rsidRDefault="001835FE" w:rsidP="001835FE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2 Принципы налогообложения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Использование принципов налогообложения получаемых благ и платежеспособности сводится к установлению налоговых ставок и их изменению по мере роста дохода.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/>
          <w:i/>
          <w:sz w:val="28"/>
          <w:szCs w:val="28"/>
        </w:rPr>
        <w:t>Классические принципы рациональной организации налогов</w:t>
      </w:r>
      <w:r w:rsidRPr="00EB1F85">
        <w:rPr>
          <w:rFonts w:ascii="Times New Roman" w:hAnsi="Times New Roman" w:cs="Times New Roman"/>
          <w:sz w:val="28"/>
          <w:szCs w:val="28"/>
        </w:rPr>
        <w:t xml:space="preserve"> были предложены еще А. Смитом. Они сводятся к следующему: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а) налог должен взиматься в соответствии с доходом каждого налогоплательщика (принцип справедливости);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б) размер налога и сроки выплаты должны быть заранее и точно определены (принцип определенности);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в) каждый налог должен взиматься в то время и тем способом, который наиболее удобен для налогоплательщика (принцип удобства);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г) издержки взимания налогов должны быть минимальными (принцип экономии).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В последующем развитии налогов формулировки принципов уточнялись, дополнялись и сводятся к следующим </w:t>
      </w:r>
      <w:r w:rsidRPr="00EB1F85">
        <w:rPr>
          <w:rFonts w:ascii="Times New Roman" w:hAnsi="Times New Roman" w:cs="Times New Roman"/>
          <w:b/>
          <w:i/>
          <w:sz w:val="28"/>
          <w:szCs w:val="28"/>
          <w:u w:val="single"/>
        </w:rPr>
        <w:t>принципам налогообложения.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1.   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Принципы   справедливости   в   налогообложении</w:t>
      </w:r>
      <w:r w:rsidRPr="00EB1F85">
        <w:rPr>
          <w:rFonts w:ascii="Times New Roman" w:hAnsi="Times New Roman" w:cs="Times New Roman"/>
          <w:sz w:val="28"/>
          <w:szCs w:val="28"/>
        </w:rPr>
        <w:t xml:space="preserve"> рассматриваются в 2-х аспектах: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lastRenderedPageBreak/>
        <w:t>а) достижение «горизонтального равенства», которое требует, чтобы все доходы налогоплательщиков, независимо от того, как они зарабатываются и тратятся, облагались единообразно на равных условиях;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б) соблюдение «вертикального равенства» перед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законом по обязательствам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налогоплательщиков, имеющих разный уровень доходов и находящихся в разных, с точки зрения соответствия социальным нормам в данном обществе, ситуациях. Это означает, что обложение доходов физических лиц должно производиться с применением дифференцированных ставок по прогрессивной шкале для   перераспределения части доходов наиболее состоятельных людей в пользу малообеспеченных, которые или не должны платить налоги вообще, или платить гораздо меньше остальных.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2.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Принцип простоты</w:t>
      </w:r>
      <w:r w:rsidRPr="00EB1F85">
        <w:rPr>
          <w:rFonts w:ascii="Times New Roman" w:hAnsi="Times New Roman" w:cs="Times New Roman"/>
          <w:sz w:val="28"/>
          <w:szCs w:val="28"/>
        </w:rPr>
        <w:t xml:space="preserve">. Для налогоплательщика должны быть понятны назначение и содержание налога, сфера применения и механизм действия, закон о налоге должен быть не громоздок и не сложен. При определении форм налогообложения следует отдавать предпочтение технически простейшим формам, поскольку часть налогоплательщиков постарается уклониться от выплаты налогов, занизить свои доходы. Предпочтительнее использование линейных пропорциональных налогов 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 xml:space="preserve"> прогрессивных. Целесообразно использование линейного налога на потребление в виде налога на добавленную стоимость, единого линейного налога с заработков рабочих и служащих, единого линейного налога на прибыль; ставки такого налога должны быть едиными вне зависимости от формы собственности плательщика.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3.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Определенность налогов</w:t>
      </w:r>
      <w:r w:rsidRPr="00EB1F85">
        <w:rPr>
          <w:rFonts w:ascii="Times New Roman" w:hAnsi="Times New Roman" w:cs="Times New Roman"/>
          <w:sz w:val="28"/>
          <w:szCs w:val="28"/>
        </w:rPr>
        <w:t xml:space="preserve"> - непреложное равенство заранее установленных условий и требований, единообразие толкования и применения на всей территории   страны и для всех хозяйствующих субъектов.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4.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Минимум налоговых льгот</w:t>
      </w:r>
      <w:r w:rsidRPr="00EB1F85">
        <w:rPr>
          <w:rFonts w:ascii="Times New Roman" w:hAnsi="Times New Roman" w:cs="Times New Roman"/>
          <w:sz w:val="28"/>
          <w:szCs w:val="28"/>
        </w:rPr>
        <w:t>. Помимо обоснованных исключений, государство не должно поощрять или наказывать плательщиков через систему налогов. Для этой цели должны существовать специальные статьи в расходной части вместо сокращения налогов в   доходной части бюджета. Это должно делаться  открыто.  Необходимо  избегать  произвольного освобождения от налогов определенных продуктов, услуг, деятельности или социальных групп.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Средства для государственного финансирования социальной политики, здравоохранения и развития культуры нельзя получить путем манипуляции ставками налогов. Политическая власть не должна поддаваться давлению со стороны отдельных групп налогоплательщиков. Этот принцип важен также и с точки зрения рыночной экономики. Нет рынка без настоящих цен. Произвольные налоговые льготы проявятся в системе цен и не дадут ясного представления о реальной стоимости каждого продукта.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5. 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Экономическая приемлемость</w:t>
      </w:r>
      <w:r w:rsidRPr="00EB1F85">
        <w:rPr>
          <w:rFonts w:ascii="Times New Roman" w:hAnsi="Times New Roman" w:cs="Times New Roman"/>
          <w:sz w:val="28"/>
          <w:szCs w:val="28"/>
        </w:rPr>
        <w:t xml:space="preserve"> - налоги не должны препятствовать улучшению функционирования экономики и росту капиталовложений. Нельзя облагать прогрессивным налогом тех, кто больше работает. Следует учитывать, каков будет эффект налогов на производительность, </w:t>
      </w:r>
      <w:r w:rsidRPr="00EB1F85">
        <w:rPr>
          <w:rFonts w:ascii="Times New Roman" w:hAnsi="Times New Roman" w:cs="Times New Roman"/>
          <w:sz w:val="28"/>
          <w:szCs w:val="28"/>
        </w:rPr>
        <w:lastRenderedPageBreak/>
        <w:t>производство и капитальные вложения. Если эффект будет отрицательным хотя бы в одном из этих случаев, то такой налог лучше не применять.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6. 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Сопоставимость налоговых ставок</w:t>
      </w:r>
      <w:r w:rsidRPr="00EB1F85">
        <w:rPr>
          <w:rFonts w:ascii="Times New Roman" w:hAnsi="Times New Roman" w:cs="Times New Roman"/>
          <w:sz w:val="28"/>
          <w:szCs w:val="28"/>
        </w:rPr>
        <w:t xml:space="preserve"> по основным видам налогов с другими странами - партнерами данной страны по экономическим отношениям. Это необходимо для обеспечения паритета в привлечении инвестиций, а низкие ставки приведут к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перетоку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доходов в бюджеты стран, экспортирующих капитал, и отрицательно повлияют на бюджет страны-импортера капитала; высокие ставки будут препятствовать притоку иностранных  инвестиций в экономику страны.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В законодательстве Казахстана о налогах и других обязательных платежах в бюджет оговорены также такие принципы, как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обязательность налогообложения</w:t>
      </w:r>
      <w:r w:rsidRPr="00EB1F85">
        <w:rPr>
          <w:rFonts w:ascii="Times New Roman" w:hAnsi="Times New Roman" w:cs="Times New Roman"/>
          <w:sz w:val="28"/>
          <w:szCs w:val="28"/>
        </w:rPr>
        <w:t xml:space="preserve"> (что исходит из определения налога),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единство налоговой системы</w:t>
      </w:r>
      <w:r w:rsidRPr="00EB1F85">
        <w:rPr>
          <w:rFonts w:ascii="Times New Roman" w:hAnsi="Times New Roman" w:cs="Times New Roman"/>
          <w:sz w:val="28"/>
          <w:szCs w:val="28"/>
        </w:rPr>
        <w:t xml:space="preserve"> (на всей территории государства и в отношении всех налогоплательщиков), </w:t>
      </w:r>
      <w:r w:rsidRPr="00EB1F85">
        <w:rPr>
          <w:rFonts w:ascii="Times New Roman" w:hAnsi="Times New Roman" w:cs="Times New Roman"/>
          <w:i/>
          <w:sz w:val="28"/>
          <w:szCs w:val="28"/>
          <w:u w:val="single"/>
        </w:rPr>
        <w:t>гласность налогового законодательства</w:t>
      </w:r>
      <w:r w:rsidRPr="00EB1F85">
        <w:rPr>
          <w:rFonts w:ascii="Times New Roman" w:hAnsi="Times New Roman" w:cs="Times New Roman"/>
          <w:sz w:val="28"/>
          <w:szCs w:val="28"/>
        </w:rPr>
        <w:t>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35FE" w:rsidRPr="00EB1F85" w:rsidRDefault="001835FE" w:rsidP="001835FE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3 Функции налогов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Сущность налогов проявляется в их функциях. Следует иметь в виду, что с точки зрения категории финансов в целом налоги являются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субкатегорией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>, поэтому относительно финансов функции налогов следует рассматривать как составляющие подфункции распределительной функции финансов.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1. Исторически первой является </w:t>
      </w:r>
      <w:r w:rsidRPr="00EB1F85">
        <w:rPr>
          <w:rFonts w:ascii="Times New Roman" w:hAnsi="Times New Roman" w:cs="Times New Roman"/>
          <w:b/>
          <w:i/>
          <w:sz w:val="28"/>
          <w:szCs w:val="28"/>
        </w:rPr>
        <w:t>фискальная функция налогов</w:t>
      </w:r>
      <w:r w:rsidRPr="00EB1F85">
        <w:rPr>
          <w:rFonts w:ascii="Times New Roman" w:hAnsi="Times New Roman" w:cs="Times New Roman"/>
          <w:sz w:val="28"/>
          <w:szCs w:val="28"/>
        </w:rPr>
        <w:t>, обеспечивающая поступление сре</w:t>
      </w:r>
      <w:proofErr w:type="gramStart"/>
      <w:r w:rsidRPr="00EB1F85">
        <w:rPr>
          <w:rFonts w:ascii="Times New Roman" w:hAnsi="Times New Roman" w:cs="Times New Roman"/>
          <w:sz w:val="28"/>
          <w:szCs w:val="28"/>
        </w:rPr>
        <w:t>дств в г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>осударственный бюджет. По мере развития товарно-денежных отношений, производства эта функция определяет все увеличивающиеся поступления государству денежных доходов.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2. </w:t>
      </w:r>
      <w:r w:rsidR="002831BA" w:rsidRPr="002831BA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2831BA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EB1F85">
        <w:rPr>
          <w:rFonts w:ascii="Times New Roman" w:hAnsi="Times New Roman" w:cs="Times New Roman"/>
          <w:b/>
          <w:i/>
          <w:sz w:val="28"/>
          <w:szCs w:val="28"/>
        </w:rPr>
        <w:t>спределительная функция налогов</w:t>
      </w:r>
      <w:r w:rsidRPr="00EB1F85">
        <w:rPr>
          <w:rFonts w:ascii="Times New Roman" w:hAnsi="Times New Roman" w:cs="Times New Roman"/>
          <w:sz w:val="28"/>
          <w:szCs w:val="28"/>
        </w:rPr>
        <w:t xml:space="preserve"> состоит в перераспределении части доходов различных субъектов хозяйствования в пользу государства. 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Масштабы действия в этой функции определяются долей налогов в валовом внутреннем продукте;   она   показывает   степень   огосударствления национального дохода.</w:t>
      </w:r>
    </w:p>
    <w:p w:rsidR="004A20DC" w:rsidRPr="002831BA" w:rsidRDefault="001835FE" w:rsidP="002831BA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3.  Третья функция налогов - </w:t>
      </w:r>
      <w:r w:rsidR="002831BA">
        <w:rPr>
          <w:rFonts w:ascii="Times New Roman" w:hAnsi="Times New Roman" w:cs="Times New Roman"/>
          <w:b/>
          <w:i/>
          <w:sz w:val="28"/>
          <w:szCs w:val="28"/>
        </w:rPr>
        <w:t>Стимулирующая</w:t>
      </w:r>
      <w:r w:rsidRPr="00EB1F85">
        <w:rPr>
          <w:rFonts w:ascii="Times New Roman" w:hAnsi="Times New Roman" w:cs="Times New Roman"/>
          <w:sz w:val="28"/>
          <w:szCs w:val="28"/>
        </w:rPr>
        <w:t xml:space="preserve"> - </w:t>
      </w:r>
      <w:r w:rsidR="00466EB7" w:rsidRPr="002831BA">
        <w:rPr>
          <w:rFonts w:ascii="Times New Roman" w:hAnsi="Times New Roman" w:cs="Times New Roman"/>
          <w:sz w:val="28"/>
          <w:szCs w:val="28"/>
        </w:rPr>
        <w:t>стимулирование развития научно-технического прогресса, увеличения числа рабочих мест, капиталовложений в расширение производства путем применения льготного налогообложения.</w:t>
      </w:r>
    </w:p>
    <w:p w:rsidR="004A20DC" w:rsidRDefault="00726566" w:rsidP="0072656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четвертая функция - </w:t>
      </w:r>
      <w:r w:rsidRPr="00726566">
        <w:rPr>
          <w:rFonts w:ascii="Times New Roman" w:hAnsi="Times New Roman" w:cs="Times New Roman"/>
          <w:b/>
          <w:bCs/>
          <w:i/>
          <w:sz w:val="28"/>
          <w:szCs w:val="28"/>
        </w:rPr>
        <w:t>Социально-воспитательная</w:t>
      </w:r>
      <w:r w:rsidRPr="007265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6EB7" w:rsidRPr="00726566">
        <w:rPr>
          <w:rFonts w:ascii="Times New Roman" w:hAnsi="Times New Roman" w:cs="Times New Roman"/>
          <w:sz w:val="28"/>
          <w:szCs w:val="28"/>
        </w:rPr>
        <w:t>сдерживание потребления вредных для здоровья продуктов путем установления на них повышен</w:t>
      </w:r>
      <w:r w:rsidR="00466EB7" w:rsidRPr="00726566">
        <w:rPr>
          <w:rFonts w:ascii="Times New Roman" w:hAnsi="Times New Roman" w:cs="Times New Roman"/>
          <w:sz w:val="28"/>
          <w:szCs w:val="28"/>
        </w:rPr>
        <w:softHyphen/>
        <w:t>ных налогов.</w:t>
      </w:r>
    </w:p>
    <w:p w:rsidR="004A20DC" w:rsidRPr="00726566" w:rsidRDefault="00726566" w:rsidP="0072656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26566">
        <w:rPr>
          <w:rFonts w:ascii="Times New Roman" w:hAnsi="Times New Roman" w:cs="Times New Roman"/>
          <w:b/>
          <w:i/>
          <w:sz w:val="28"/>
          <w:szCs w:val="28"/>
        </w:rPr>
        <w:t>Контрольная</w:t>
      </w: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Pr="00726566">
        <w:rPr>
          <w:rFonts w:ascii="Times New Roman" w:hAnsi="Times New Roman" w:cs="Times New Roman"/>
          <w:sz w:val="28"/>
          <w:szCs w:val="28"/>
        </w:rPr>
        <w:t>озволяет государству отслеживать своевременность и полноту поступления в бюджет налоговых платежей, сопоставлять их величину с потребностями в финансовых ресурсах.</w:t>
      </w:r>
    </w:p>
    <w:p w:rsidR="00726566" w:rsidRPr="00726566" w:rsidRDefault="00726566" w:rsidP="0072656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35FE" w:rsidRPr="00EB1F85" w:rsidRDefault="001835FE" w:rsidP="001835FE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4 Налоговая политика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Государство проводит </w:t>
      </w:r>
      <w:r w:rsidRPr="00EB1F85">
        <w:rPr>
          <w:rFonts w:ascii="Times New Roman" w:hAnsi="Times New Roman" w:cs="Times New Roman"/>
          <w:b/>
          <w:sz w:val="28"/>
          <w:szCs w:val="28"/>
          <w:u w:val="single"/>
        </w:rPr>
        <w:t>налоговую политику</w:t>
      </w:r>
      <w:r w:rsidRPr="00EB1F85">
        <w:rPr>
          <w:rFonts w:ascii="Times New Roman" w:hAnsi="Times New Roman" w:cs="Times New Roman"/>
          <w:sz w:val="28"/>
          <w:szCs w:val="28"/>
        </w:rPr>
        <w:t xml:space="preserve"> - систему мероприятий в области налогов - в соответствии с выработанной экономической политикой в зависимости от социально-экономических и других целей и задач общества каждого конкретного периода его развития.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В условиях формирования рыночных отношений основным направлением налоговой политики является отход от не оправдавшего себя принципа формирования значительной части реальных доходов населения чрез централизованные общественные фонды потребления.</w:t>
      </w:r>
    </w:p>
    <w:p w:rsidR="001835FE" w:rsidRPr="00EB1F85" w:rsidRDefault="001835FE" w:rsidP="001835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Это позволит существенно увеличить доходы трудоспособной части населения через мотивационный механизм экономической заинтересованности в усилении трудовой активности. Через налоговую систему обеспечивается более эффективная и надежная социальная защита нетрудоспособных членов общества.</w:t>
      </w:r>
    </w:p>
    <w:p w:rsidR="001835FE" w:rsidRPr="005E1577" w:rsidRDefault="005E1577" w:rsidP="005E1577">
      <w:pPr>
        <w:spacing w:after="0" w:line="240" w:lineRule="auto"/>
        <w:ind w:firstLine="851"/>
        <w:rPr>
          <w:rFonts w:ascii="Times New Roman" w:hAnsi="Times New Roman" w:cs="Times New Roman"/>
          <w:sz w:val="28"/>
        </w:rPr>
      </w:pPr>
      <w:r w:rsidRPr="005E1577">
        <w:rPr>
          <w:rFonts w:ascii="Times New Roman" w:hAnsi="Times New Roman" w:cs="Times New Roman"/>
          <w:sz w:val="28"/>
        </w:rPr>
        <w:t>Типы налоговой политики</w:t>
      </w:r>
    </w:p>
    <w:p w:rsidR="005E1577" w:rsidRPr="005E1577" w:rsidRDefault="005E1577" w:rsidP="005E157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r w:rsidRPr="005E1577">
        <w:rPr>
          <w:rFonts w:ascii="Times New Roman" w:hAnsi="Times New Roman" w:cs="Times New Roman"/>
          <w:b/>
          <w:sz w:val="28"/>
        </w:rPr>
        <w:t>Первый тип</w:t>
      </w:r>
      <w:r w:rsidRPr="005E1577">
        <w:rPr>
          <w:rFonts w:ascii="Times New Roman" w:hAnsi="Times New Roman" w:cs="Times New Roman"/>
          <w:sz w:val="28"/>
        </w:rPr>
        <w:t xml:space="preserve"> - политика максимальных налогов, характеризующаяся принципом “взять все, что можно”.  При этом государству уготовлена “налоговая ловушка”, когда повышение налогов не сопровождается приростом государственных доходов. Предельная граница ставок определена и зависит от множества факторов в каждом  конкретном случае. Зарубежные ученые называют предельную ставку в 50%.</w:t>
      </w:r>
    </w:p>
    <w:p w:rsidR="005E1577" w:rsidRPr="005E1577" w:rsidRDefault="005E1577" w:rsidP="005E157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E1577">
        <w:rPr>
          <w:rFonts w:ascii="Times New Roman" w:hAnsi="Times New Roman" w:cs="Times New Roman"/>
          <w:b/>
          <w:bCs/>
          <w:sz w:val="28"/>
        </w:rPr>
        <w:t>Второй тип - политика разумных налогов.</w:t>
      </w:r>
      <w:r w:rsidRPr="005E1577">
        <w:rPr>
          <w:rFonts w:ascii="Times New Roman" w:hAnsi="Times New Roman" w:cs="Times New Roman"/>
          <w:sz w:val="28"/>
        </w:rPr>
        <w:t xml:space="preserve"> Она способствует развитию предпринимательства, обеспечивая ему благоприятный налоговый климат. </w:t>
      </w:r>
    </w:p>
    <w:p w:rsidR="005E1577" w:rsidRPr="005E1577" w:rsidRDefault="005E1577" w:rsidP="005E157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E1577">
        <w:rPr>
          <w:rFonts w:ascii="Times New Roman" w:hAnsi="Times New Roman" w:cs="Times New Roman"/>
          <w:sz w:val="28"/>
        </w:rPr>
        <w:t>Предприниматель  максимально выводится из-под налогообложения, но это ведет к ограничению социальных программ, поскольку государственные поступления сокращаются.</w:t>
      </w:r>
    </w:p>
    <w:p w:rsidR="005E1577" w:rsidRPr="005E1577" w:rsidRDefault="005E1577" w:rsidP="005E157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E1577">
        <w:rPr>
          <w:rFonts w:ascii="Times New Roman" w:hAnsi="Times New Roman" w:cs="Times New Roman"/>
          <w:b/>
          <w:bCs/>
          <w:sz w:val="28"/>
        </w:rPr>
        <w:t>Третий тип - налоговая политика</w:t>
      </w:r>
      <w:r w:rsidRPr="005E1577">
        <w:rPr>
          <w:rFonts w:ascii="Times New Roman" w:hAnsi="Times New Roman" w:cs="Times New Roman"/>
          <w:sz w:val="28"/>
        </w:rPr>
        <w:t xml:space="preserve">, предусматривающая достаточно высокий уровень  обложения, но при значительной социальной защите. </w:t>
      </w:r>
    </w:p>
    <w:p w:rsidR="005E1577" w:rsidRPr="005E1577" w:rsidRDefault="005E1577" w:rsidP="005E157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E1577">
        <w:rPr>
          <w:rFonts w:ascii="Times New Roman" w:hAnsi="Times New Roman" w:cs="Times New Roman"/>
          <w:sz w:val="28"/>
        </w:rPr>
        <w:t>Налоговые доходы направляются на увеличение различных социальных фондов. Такая политика введет к раскручиванию инфляционной спирали.</w:t>
      </w:r>
    </w:p>
    <w:bookmarkEnd w:id="0"/>
    <w:p w:rsidR="001835FE" w:rsidRPr="00EB1F85" w:rsidRDefault="001835FE" w:rsidP="001835FE">
      <w:pPr>
        <w:spacing w:after="0" w:line="240" w:lineRule="auto"/>
      </w:pPr>
    </w:p>
    <w:p w:rsidR="001835FE" w:rsidRPr="00EB1F85" w:rsidRDefault="001835FE" w:rsidP="001835F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B1F85">
        <w:rPr>
          <w:rFonts w:ascii="Times New Roman" w:hAnsi="Times New Roman" w:cs="Times New Roman"/>
          <w:sz w:val="28"/>
        </w:rPr>
        <w:t>Контрольные вопросы:</w:t>
      </w:r>
    </w:p>
    <w:p w:rsidR="001835FE" w:rsidRPr="00EB1F85" w:rsidRDefault="001835FE" w:rsidP="001835F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B1F85">
        <w:rPr>
          <w:rFonts w:ascii="Times New Roman" w:hAnsi="Times New Roman" w:cs="Times New Roman"/>
          <w:sz w:val="28"/>
        </w:rPr>
        <w:t>В чем заключается экономическая сущность налогов?</w:t>
      </w:r>
    </w:p>
    <w:p w:rsidR="001835FE" w:rsidRPr="00EB1F85" w:rsidRDefault="001835FE" w:rsidP="001835F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B1F85">
        <w:rPr>
          <w:rFonts w:ascii="Times New Roman" w:hAnsi="Times New Roman" w:cs="Times New Roman"/>
          <w:sz w:val="28"/>
        </w:rPr>
        <w:t>Опишите принципы распределения налогового бремени</w:t>
      </w:r>
    </w:p>
    <w:p w:rsidR="001835FE" w:rsidRPr="00EB1F85" w:rsidRDefault="001835FE" w:rsidP="001835F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B1F85">
        <w:rPr>
          <w:rFonts w:ascii="Times New Roman" w:hAnsi="Times New Roman" w:cs="Times New Roman"/>
          <w:sz w:val="28"/>
        </w:rPr>
        <w:t>Охарактеризуйте современные принципы налогообложения РК</w:t>
      </w:r>
    </w:p>
    <w:p w:rsidR="001835FE" w:rsidRPr="00EB1F85" w:rsidRDefault="001835FE" w:rsidP="001835F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B1F85">
        <w:rPr>
          <w:rFonts w:ascii="Times New Roman" w:hAnsi="Times New Roman" w:cs="Times New Roman"/>
          <w:sz w:val="28"/>
        </w:rPr>
        <w:t>Какие функции выполняют налоги?</w:t>
      </w:r>
    </w:p>
    <w:p w:rsidR="001835FE" w:rsidRDefault="001835FE" w:rsidP="001835F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B1F85">
        <w:rPr>
          <w:rFonts w:ascii="Times New Roman" w:hAnsi="Times New Roman" w:cs="Times New Roman"/>
          <w:sz w:val="28"/>
        </w:rPr>
        <w:t>В чем суть налоговой политики государства?</w:t>
      </w:r>
    </w:p>
    <w:p w:rsidR="00466EB7" w:rsidRPr="00EB1F85" w:rsidRDefault="00466EB7" w:rsidP="001835F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Опишите виды налоговой политики. Какая политика применяется в РК?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5010E"/>
    <w:multiLevelType w:val="hybridMultilevel"/>
    <w:tmpl w:val="5A083A54"/>
    <w:lvl w:ilvl="0" w:tplc="203014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B72DA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43A49E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3F4E4A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C4A3E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FCC8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A86E08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9501DD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512E7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EB25C50"/>
    <w:multiLevelType w:val="hybridMultilevel"/>
    <w:tmpl w:val="57C46DB4"/>
    <w:lvl w:ilvl="0" w:tplc="31D89C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0A7EC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2A5F3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BA74A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ECF0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2AB6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C428E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C425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E5041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33747"/>
    <w:multiLevelType w:val="hybridMultilevel"/>
    <w:tmpl w:val="A5E6FFF4"/>
    <w:lvl w:ilvl="0" w:tplc="F5E867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64676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77458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F98D2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2CCDC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6C20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4B80C5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CD69B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404FA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FE"/>
    <w:rsid w:val="000074F0"/>
    <w:rsid w:val="00015FEE"/>
    <w:rsid w:val="00016D9A"/>
    <w:rsid w:val="000213CA"/>
    <w:rsid w:val="000352C6"/>
    <w:rsid w:val="0003601E"/>
    <w:rsid w:val="000478F0"/>
    <w:rsid w:val="00053BB9"/>
    <w:rsid w:val="00081C79"/>
    <w:rsid w:val="00083825"/>
    <w:rsid w:val="00091CF3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35FE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31BA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6EB7"/>
    <w:rsid w:val="00467837"/>
    <w:rsid w:val="00480D66"/>
    <w:rsid w:val="00482556"/>
    <w:rsid w:val="004860ED"/>
    <w:rsid w:val="00487000"/>
    <w:rsid w:val="00496ABD"/>
    <w:rsid w:val="004A05A6"/>
    <w:rsid w:val="004A20DC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E1577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26566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5F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35FE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835FE"/>
  </w:style>
  <w:style w:type="paragraph" w:styleId="a4">
    <w:name w:val="List Paragraph"/>
    <w:basedOn w:val="a"/>
    <w:uiPriority w:val="34"/>
    <w:qFormat/>
    <w:rsid w:val="001835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5F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35FE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835FE"/>
  </w:style>
  <w:style w:type="paragraph" w:styleId="a4">
    <w:name w:val="List Paragraph"/>
    <w:basedOn w:val="a"/>
    <w:uiPriority w:val="34"/>
    <w:qFormat/>
    <w:rsid w:val="00183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216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65260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25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5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2020-09-01T11:45:00Z</dcterms:created>
  <dcterms:modified xsi:type="dcterms:W3CDTF">2020-09-02T07:40:00Z</dcterms:modified>
</cp:coreProperties>
</file>